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ind w:left="0" w:right="0" w:hanging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(membrete de la operador)</w:t>
      </w:r>
    </w:p>
    <w:p>
      <w:pPr>
        <w:pStyle w:val="Normal"/>
        <w:widowControl w:val="false"/>
        <w:spacing w:lineRule="auto" w:line="360"/>
        <w:ind w:left="0" w:right="0" w:hanging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Declaración Jurada para Operadores de Turismo Aventura </w:t>
      </w:r>
      <w:r>
        <w:rPr>
          <w:sz w:val="22"/>
          <w:szCs w:val="22"/>
          <w:u w:val="none"/>
        </w:rPr>
        <w:tab/>
        <w:tab/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 Medidas de mitigación de eventuales impactos negativos: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a.</w:t>
      </w:r>
      <w:r>
        <w:rPr>
          <w:rFonts w:eastAsia="Times New Roman" w:cs="Times New Roman" w:ascii="Times New Roman" w:hAnsi="Times New Roman"/>
          <w:b w:val="false"/>
          <w:sz w:val="14"/>
          <w:szCs w:val="14"/>
          <w:u w:val="none"/>
        </w:rPr>
        <w:t xml:space="preserve"> </w:t>
      </w:r>
      <w:r>
        <w:rPr>
          <w:b w:val="false"/>
          <w:sz w:val="22"/>
          <w:szCs w:val="22"/>
          <w:u w:val="none"/>
        </w:rPr>
        <w:t>Se transitará únicamente por circuitos preexistentes, no se abrirán nuevos recorridos y se priorizará mantenerse siempre que sea posible dentro de los mismos, salvo por razones de seguridad.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 xml:space="preserve">b. Respecto a los desechos humanos (heces), se aplicará la técnica conocida como pozo de gato, que consiste en hacer un pozo de unos 15-20 cm de profundidad y diámetro donde se depositarán dichos desechos para luego taparlo con el material extraído del hoyo.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 xml:space="preserve">c. Todo residuo generado, salvo los humanos, serán traídos de vuelta a la ciudad para su separación y correcta deposición, incluido los papeles higiénicos que se utilicen.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 xml:space="preserve">d. Ningún pasajero tendrá permitido llevarse elemento alguno que pertenezca al lugar sea dicho elemento natural o de valor arqueológico o histórico.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highlight w:val="white"/>
          <w:u w:val="none"/>
        </w:rPr>
      </w:pPr>
      <w:r>
        <w:rPr>
          <w:b w:val="false"/>
          <w:sz w:val="22"/>
          <w:szCs w:val="22"/>
          <w:u w:val="none"/>
        </w:rPr>
        <w:t>e. Salvo en el caso de pernoctes o campamentos, no se hará uso de fogatas. En el caso de realizarse fogatas, las mismas serán en lugares correctamente habilitados, respetando la veda que marca el índice de pel</w:t>
      </w:r>
      <w:r>
        <w:rPr>
          <w:b w:val="false"/>
          <w:sz w:val="22"/>
          <w:szCs w:val="22"/>
        </w:rPr>
        <w:t>i</w:t>
      </w:r>
      <w:r>
        <w:rPr>
          <w:b w:val="false"/>
          <w:sz w:val="22"/>
          <w:szCs w:val="22"/>
          <w:u w:val="none"/>
        </w:rPr>
        <w:t xml:space="preserve">gro de incendios forestales actualizado por la </w:t>
      </w:r>
      <w:r>
        <w:rPr>
          <w:b w:val="false"/>
          <w:sz w:val="22"/>
          <w:szCs w:val="22"/>
          <w:highlight w:val="white"/>
          <w:u w:val="none"/>
        </w:rPr>
        <w:t>Secretaría de Ambiente de la Provincia a través de la Dirección Provincial de Manejo del Fuego.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 xml:space="preserve">f. No estará permitido alimentar o perturbar a la fauna y avifauna. Se buscará mantener, siempre que fuera posible, una distancia mínima de 5 metros.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 xml:space="preserve">g. Se mantendrán bajos los niveles de contaminación auditiva, no estará permitido gritar ni utilizar altoparlantes en ningún momento del recorrido.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 xml:space="preserve">   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 Medidas de seguridad para los participantes: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a.</w:t>
      </w:r>
      <w:r>
        <w:rPr>
          <w:rFonts w:eastAsia="Times New Roman" w:cs="Times New Roman" w:ascii="Times New Roman" w:hAnsi="Times New Roman"/>
          <w:b w:val="false"/>
          <w:sz w:val="14"/>
          <w:szCs w:val="14"/>
          <w:u w:val="none"/>
        </w:rPr>
        <w:t xml:space="preserve">   </w:t>
      </w:r>
      <w:r>
        <w:rPr>
          <w:b w:val="false"/>
          <w:sz w:val="22"/>
          <w:szCs w:val="22"/>
          <w:u w:val="none"/>
        </w:rPr>
        <w:t>Se presentará el Contrato de Turismo Aventura con la documentación de seguridad y aspectos médicos indicados en el Art. Nº18 de la Ley Nº 837.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b.</w:t>
      </w:r>
      <w:r>
        <w:rPr>
          <w:rFonts w:eastAsia="Times New Roman" w:cs="Times New Roman" w:ascii="Times New Roman" w:hAnsi="Times New Roman"/>
          <w:b w:val="false"/>
          <w:sz w:val="14"/>
          <w:szCs w:val="14"/>
          <w:u w:val="none"/>
        </w:rPr>
        <w:t xml:space="preserve">   </w:t>
      </w:r>
      <w:r>
        <w:rPr>
          <w:b w:val="false"/>
          <w:sz w:val="22"/>
          <w:szCs w:val="22"/>
          <w:u w:val="none"/>
        </w:rPr>
        <w:t xml:space="preserve">Con antelación a la contratación del servicio se proveerá al pasajero con información detallada del conocimiento, capacidades y equipamiento mínimo necesario para la actividad que desea realizar.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c.</w:t>
      </w:r>
      <w:r>
        <w:rPr>
          <w:rFonts w:eastAsia="Times New Roman" w:cs="Times New Roman" w:ascii="Times New Roman" w:hAnsi="Times New Roman"/>
          <w:b w:val="false"/>
          <w:sz w:val="14"/>
          <w:szCs w:val="14"/>
          <w:u w:val="none"/>
        </w:rPr>
        <w:t xml:space="preserve">   </w:t>
      </w:r>
      <w:r>
        <w:rPr>
          <w:b w:val="false"/>
          <w:sz w:val="22"/>
          <w:szCs w:val="22"/>
          <w:u w:val="none"/>
        </w:rPr>
        <w:t xml:space="preserve">En todo momento se contará con botiquín de primeros auxilios completo, tanto en los vehículos como al momento de estar en el ambiente natural.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 Planes de contingencia: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a. En casos de sufrir un accidente tanto en ruta, como en ambientes naturales se procederá a dar aviso a los organismos de Protección Civil y/o Seguridad, sea por medio de telefonía celular, satelital o equipo de radio VHF a fin de activar el protocolo de emergencia correspondiente. (Comisiones de Auxilio u otros)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b. Durante el tiempo que transcurra hasta el arribo del auxilio, el personal a cargo de la excursión deberá preservar la integridad física del grupo.</w:t>
      </w:r>
    </w:p>
    <w:p>
      <w:pPr>
        <w:pStyle w:val="Normal"/>
        <w:widowControl w:val="false"/>
        <w:spacing w:lineRule="auto" w:line="360" w:before="40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4. Disponibilidad de equipos de comunicación: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a. En todos los recorridos se contará con teléfono celular, radios VHF tipo Handie u otros equipos de comunicación satelital, cuya conexión y uso garanticen la comunicación con los equipos técnicos responsables de los organismos de Protección Civil y/o Seguridad.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sz w:val="22"/>
          <w:szCs w:val="22"/>
        </w:rPr>
        <w:t>5. Nivel de capacitación necesario de primeros auxilios:</w:t>
      </w:r>
      <w:r>
        <w:rPr>
          <w:b w:val="false"/>
          <w:sz w:val="22"/>
          <w:szCs w:val="22"/>
          <w:u w:val="none"/>
        </w:rPr>
        <w:t xml:space="preserve"> </w:t>
      </w:r>
    </w:p>
    <w:p>
      <w:pPr>
        <w:pStyle w:val="Normal"/>
        <w:widowControl w:val="false"/>
        <w:spacing w:lineRule="auto" w:line="36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  <w:t>a.</w:t>
      </w:r>
      <w:r>
        <w:rPr>
          <w:rFonts w:eastAsia="Times New Roman" w:cs="Times New Roman" w:ascii="Times New Roman" w:hAnsi="Times New Roman"/>
          <w:b w:val="false"/>
          <w:sz w:val="14"/>
          <w:szCs w:val="14"/>
          <w:u w:val="none"/>
        </w:rPr>
        <w:t xml:space="preserve">   </w:t>
      </w:r>
      <w:r>
        <w:rPr>
          <w:b w:val="false"/>
          <w:sz w:val="22"/>
          <w:szCs w:val="22"/>
          <w:u w:val="none"/>
        </w:rPr>
        <w:t>El personal a cargo responsable de la actividad contará con certificación de Primeros Auxilios y Reanimación Cardiopulmonar.</w:t>
      </w:r>
    </w:p>
    <w:p>
      <w:pPr>
        <w:pStyle w:val="Normal"/>
        <w:widowControl w:val="false"/>
        <w:spacing w:lineRule="auto" w:line="360" w:before="400" w:after="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sz w:val="22"/>
          <w:szCs w:val="22"/>
        </w:rPr>
        <w:t>6. Otras medidas requeridas según la actividad</w:t>
      </w:r>
      <w:r>
        <w:rPr>
          <w:b w:val="false"/>
          <w:sz w:val="22"/>
          <w:szCs w:val="22"/>
        </w:rPr>
        <w:t>:</w:t>
      </w:r>
      <w:r>
        <w:rPr>
          <w:b w:val="false"/>
          <w:sz w:val="22"/>
          <w:szCs w:val="22"/>
          <w:u w:val="none"/>
        </w:rPr>
        <w:t xml:space="preserve"> (en caso de que la actividad lo requiera detallar)</w:t>
      </w:r>
    </w:p>
    <w:p>
      <w:pPr>
        <w:pStyle w:val="Normal"/>
        <w:widowControl w:val="false"/>
        <w:spacing w:lineRule="auto" w:line="360" w:before="400" w:after="0"/>
        <w:ind w:left="0" w:right="0" w:hanging="0"/>
        <w:jc w:val="both"/>
        <w:rPr>
          <w:b w:val="false"/>
          <w:b w:val="false"/>
          <w:sz w:val="22"/>
          <w:szCs w:val="22"/>
          <w:u w:val="none"/>
        </w:rPr>
      </w:pPr>
      <w:r>
        <w:rPr>
          <w:b w:val="false"/>
          <w:sz w:val="22"/>
          <w:szCs w:val="22"/>
          <w:u w:val="none"/>
        </w:rPr>
      </w:r>
    </w:p>
    <w:p>
      <w:pPr>
        <w:pStyle w:val="Normal"/>
        <w:widowControl w:val="false"/>
        <w:spacing w:lineRule="auto" w:line="360" w:before="400" w:after="0"/>
        <w:ind w:left="0" w:right="0" w:hanging="0"/>
        <w:jc w:val="both"/>
        <w:rPr>
          <w:sz w:val="26"/>
          <w:szCs w:val="26"/>
        </w:rPr>
      </w:pPr>
      <w:r>
        <w:rPr>
          <w:sz w:val="22"/>
          <w:szCs w:val="22"/>
          <w:u w:val="none"/>
        </w:rPr>
        <w:t>Firma y aclaración:</w:t>
      </w:r>
      <w:r>
        <w:rPr>
          <w:b w:val="false"/>
          <w:sz w:val="22"/>
          <w:szCs w:val="22"/>
          <w:u w:val="none"/>
        </w:rPr>
        <w:t xml:space="preserve"> </w:t>
      </w:r>
    </w:p>
    <w:sectPr>
      <w:type w:val="nextPage"/>
      <w:pgSz w:w="12240" w:h="15840"/>
      <w:pgMar w:left="1700" w:right="1440" w:header="0" w:top="1440" w:footer="0" w:bottom="1440" w:gutter="0"/>
      <w:pgNumType w:start="1" w:fmt="decimal"/>
      <w:formProt w:val="false"/>
      <w:textDirection w:val="lrTb"/>
      <w:docGrid w:type="default" w:linePitch="10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b/>
        <w:sz w:val="30"/>
        <w:szCs w:val="30"/>
        <w:u w:val="single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ind w:left="3235" w:right="3936" w:hanging="0"/>
      <w:jc w:val="left"/>
    </w:pPr>
    <w:rPr>
      <w:rFonts w:ascii="Arial" w:hAnsi="Arial" w:eastAsia="Arial" w:cs="Arial"/>
      <w:b/>
      <w:color w:val="auto"/>
      <w:kern w:val="0"/>
      <w:sz w:val="30"/>
      <w:szCs w:val="30"/>
      <w:u w:val="single"/>
      <w:lang w:val="es-AR" w:eastAsia="es-A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LibreOffice/6.4.7.2$Windows_x86 LibreOffice_project/639b8ac485750d5696d7590a72ef1b496725cfb5</Application>
  <Pages>2</Pages>
  <Words>505</Words>
  <Characters>2706</Characters>
  <CharactersWithSpaces>3217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2022-01-25T17:26:00Z</dcterms:created>
  <dc:creator>Leo</dc:creator>
  <dc:description/>
  <dc:language>es-ES</dc:language>
  <cp:lastModifiedBy>Leo</cp:lastModifiedBy>
  <dcterms:modified xsi:type="dcterms:W3CDTF">2022-01-25T17:50:00Z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